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512A" w14:textId="77777777" w:rsidR="00A21C43" w:rsidRPr="00A21C43" w:rsidRDefault="00A21C43" w:rsidP="00A21C43">
      <w:pPr>
        <w:shd w:val="clear" w:color="auto" w:fill="FFFFFF"/>
        <w:spacing w:after="0" w:line="240" w:lineRule="auto"/>
        <w:jc w:val="center"/>
        <w:outlineLvl w:val="3"/>
        <w:rPr>
          <w:rFonts w:ascii="PT Serif" w:eastAsia="Times New Roman" w:hAnsi="PT Serif" w:cs="Open Sans"/>
          <w:b/>
          <w:bCs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Open Sans"/>
          <w:b/>
          <w:bCs/>
          <w:color w:val="333333"/>
          <w:kern w:val="0"/>
          <w:lang w:val="ru-RU" w:eastAsia="ro-MD"/>
          <w14:ligatures w14:val="none"/>
        </w:rPr>
        <w:t>НАЦИОНАЛЬНЫЙ БАНК МОЛДОВЫ</w:t>
      </w:r>
    </w:p>
    <w:p w14:paraId="53677300" w14:textId="77777777" w:rsidR="00A21C43" w:rsidRPr="00A21C43" w:rsidRDefault="00A21C43" w:rsidP="00A21C43">
      <w:pPr>
        <w:shd w:val="clear" w:color="auto" w:fill="FFFFFF"/>
        <w:spacing w:after="0" w:line="240" w:lineRule="auto"/>
        <w:jc w:val="center"/>
        <w:outlineLvl w:val="3"/>
        <w:rPr>
          <w:rFonts w:ascii="PT Serif" w:eastAsia="Times New Roman" w:hAnsi="PT Serif" w:cs="Open Sans"/>
          <w:b/>
          <w:bCs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Open Sans"/>
          <w:b/>
          <w:bCs/>
          <w:color w:val="333333"/>
          <w:kern w:val="0"/>
          <w:lang w:val="ru-RU" w:eastAsia="ro-MD"/>
          <w14:ligatures w14:val="none"/>
        </w:rPr>
        <w:t xml:space="preserve"> </w:t>
      </w:r>
    </w:p>
    <w:p w14:paraId="5C853058" w14:textId="77777777" w:rsidR="00A21C43" w:rsidRPr="00A21C43" w:rsidRDefault="00A21C43" w:rsidP="00A21C43">
      <w:pPr>
        <w:shd w:val="clear" w:color="auto" w:fill="FFFFFF"/>
        <w:spacing w:after="0" w:line="240" w:lineRule="auto"/>
        <w:jc w:val="center"/>
        <w:outlineLvl w:val="3"/>
        <w:rPr>
          <w:rFonts w:ascii="PT Serif" w:eastAsia="Times New Roman" w:hAnsi="PT Serif" w:cs="Open Sans"/>
          <w:b/>
          <w:bCs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Open Sans"/>
          <w:b/>
          <w:bCs/>
          <w:color w:val="333333"/>
          <w:kern w:val="0"/>
          <w:lang w:val="ru-RU" w:eastAsia="ro-MD"/>
          <w14:ligatures w14:val="none"/>
        </w:rPr>
        <w:t>ПОСТАНОВЛЕНИЕ</w:t>
      </w:r>
    </w:p>
    <w:p w14:paraId="0F9DF13C" w14:textId="55ACAD67" w:rsidR="00A21C43" w:rsidRPr="00A21C43" w:rsidRDefault="00A21C43" w:rsidP="00A21C43">
      <w:pPr>
        <w:shd w:val="clear" w:color="auto" w:fill="FFFFFF"/>
        <w:spacing w:after="0" w:line="240" w:lineRule="auto"/>
        <w:jc w:val="center"/>
        <w:outlineLvl w:val="3"/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  <w:t>№ 124</w:t>
      </w:r>
      <w:r w:rsidRPr="00A21C43"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  <w:br/>
        <w:t>от 28-05-2025</w:t>
      </w:r>
    </w:p>
    <w:p w14:paraId="393C349C" w14:textId="77777777" w:rsidR="00A21C43" w:rsidRPr="00A21C43" w:rsidRDefault="00A21C43" w:rsidP="00A21C43">
      <w:pPr>
        <w:shd w:val="clear" w:color="auto" w:fill="FFFFFF"/>
        <w:spacing w:before="165" w:after="165" w:line="240" w:lineRule="auto"/>
        <w:jc w:val="center"/>
        <w:outlineLvl w:val="3"/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Open Sans"/>
          <w:b/>
          <w:bCs/>
          <w:color w:val="333333"/>
          <w:kern w:val="0"/>
          <w:lang w:val="ru-RU" w:eastAsia="ro-MD"/>
          <w14:ligatures w14:val="none"/>
        </w:rPr>
        <w:t>об утверждении Регламента о составлении и</w:t>
      </w:r>
      <w:r w:rsidRPr="00A21C43"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  <w:br/>
      </w:r>
      <w:r w:rsidRPr="00A21C43">
        <w:rPr>
          <w:rFonts w:ascii="PT Serif" w:eastAsia="Times New Roman" w:hAnsi="PT Serif" w:cs="Open Sans"/>
          <w:b/>
          <w:bCs/>
          <w:color w:val="333333"/>
          <w:kern w:val="0"/>
          <w:lang w:val="ru-RU" w:eastAsia="ro-MD"/>
          <w14:ligatures w14:val="none"/>
        </w:rPr>
        <w:t>опубликовании Отчета о платежеспособности</w:t>
      </w:r>
      <w:r w:rsidRPr="00A21C43"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  <w:br/>
      </w:r>
      <w:r w:rsidRPr="00A21C43">
        <w:rPr>
          <w:rFonts w:ascii="PT Serif" w:eastAsia="Times New Roman" w:hAnsi="PT Serif" w:cs="Open Sans"/>
          <w:b/>
          <w:bCs/>
          <w:color w:val="333333"/>
          <w:kern w:val="0"/>
          <w:lang w:val="ru-RU" w:eastAsia="ro-MD"/>
          <w14:ligatures w14:val="none"/>
        </w:rPr>
        <w:t>и финансовой стабильности страховых или</w:t>
      </w:r>
      <w:r w:rsidRPr="00A21C43"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  <w:br/>
      </w:r>
      <w:r w:rsidRPr="00A21C43">
        <w:rPr>
          <w:rFonts w:ascii="PT Serif" w:eastAsia="Times New Roman" w:hAnsi="PT Serif" w:cs="Open Sans"/>
          <w:b/>
          <w:bCs/>
          <w:color w:val="333333"/>
          <w:kern w:val="0"/>
          <w:lang w:val="ru-RU" w:eastAsia="ro-MD"/>
          <w14:ligatures w14:val="none"/>
        </w:rPr>
        <w:t>перестраховочных обществ</w:t>
      </w:r>
    </w:p>
    <w:p w14:paraId="55BB05C9" w14:textId="77777777" w:rsidR="00A21C43" w:rsidRPr="00A21C43" w:rsidRDefault="00A21C43" w:rsidP="00A21C43">
      <w:pPr>
        <w:shd w:val="clear" w:color="auto" w:fill="FFFFFF"/>
        <w:spacing w:before="165" w:after="165" w:line="240" w:lineRule="auto"/>
        <w:outlineLvl w:val="3"/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</w:pPr>
      <w:proofErr w:type="gramStart"/>
      <w:r w:rsidRPr="00A21C43"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  <w:t>Опубликован :</w:t>
      </w:r>
      <w:proofErr w:type="gramEnd"/>
      <w:r w:rsidRPr="00A21C43"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  <w:t xml:space="preserve"> 03-06-2025 в </w:t>
      </w:r>
      <w:proofErr w:type="spellStart"/>
      <w:r w:rsidRPr="00A21C43"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  <w:t>Monitorul</w:t>
      </w:r>
      <w:proofErr w:type="spellEnd"/>
      <w:r w:rsidRPr="00A21C43"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  <w:t xml:space="preserve"> </w:t>
      </w:r>
      <w:proofErr w:type="spellStart"/>
      <w:r w:rsidRPr="00A21C43"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  <w:t>Oficial</w:t>
      </w:r>
      <w:proofErr w:type="spellEnd"/>
      <w:r w:rsidRPr="00A21C43"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  <w:t xml:space="preserve"> № 293-296 статья № 407</w:t>
      </w:r>
    </w:p>
    <w:p w14:paraId="02D9C3F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UE</w:t>
      </w:r>
    </w:p>
    <w:p w14:paraId="773EB8C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Times New Roman" w:eastAsia="Times New Roman" w:hAnsi="Times New Roman" w:cs="Times New Roman"/>
          <w:b/>
          <w:bCs/>
          <w:color w:val="333333"/>
          <w:kern w:val="0"/>
          <w:lang w:val="ru-RU" w:eastAsia="ro-MD"/>
          <w14:ligatures w14:val="none"/>
        </w:rPr>
        <w:t>​</w:t>
      </w:r>
    </w:p>
    <w:p w14:paraId="3C44C94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</w:t>
      </w:r>
    </w:p>
    <w:p w14:paraId="35E963F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На основании положений части (2) ст. 25, п. b) части (1) ст. 44, частей (1) и (6) ст. 50 Закона о страховой или перестраховочной деятельности № 92/2022 (Официальный монитор Республики Молдова, 2022, № 129-133, ст.229) Исполнительный комитет Национального банка Молдовы ПОСТАНОВЛЯЕТ:</w:t>
      </w:r>
    </w:p>
    <w:p w14:paraId="55AC815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1.</w:t>
      </w: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Утвердить Регламент о составлении и опубликовании Отчета о платежеспособности и финансовой стабильности страховых или перестраховочных обществ, согласно приложению.</w:t>
      </w:r>
    </w:p>
    <w:p w14:paraId="55EA266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2.</w:t>
      </w: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Настоящее постановление вступает в силу со дня его опубликования в Официальном мониторе Республики Молдова.</w:t>
      </w:r>
    </w:p>
    <w:p w14:paraId="12CFB0F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3.</w:t>
      </w: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В отступление от пункта 52 регламента, указанного в пункте 1, первое опубликование Отчета о платежеспособности и финансовой стабильности согласно регламенту, указанному в пункте 1, будет осуществлено по состоянию на 31 декабря 2024 года до 30 сентября 2025.</w:t>
      </w:r>
    </w:p>
    <w:p w14:paraId="44C5612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</w:t>
      </w:r>
    </w:p>
    <w:p w14:paraId="632DECF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ПРЕДСЕДАТЕЛЬ</w:t>
      </w:r>
    </w:p>
    <w:p w14:paraId="73E79B1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ИСПОЛНИТЕЛЬНОГО КОМИТЕТА                      Анка-Дана ДРАГУ</w:t>
      </w:r>
    </w:p>
    <w:p w14:paraId="17367EE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</w:t>
      </w:r>
    </w:p>
    <w:p w14:paraId="20AF35F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 xml:space="preserve">№ 124. </w:t>
      </w:r>
      <w:proofErr w:type="spellStart"/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Кишинэу</w:t>
      </w:r>
      <w:proofErr w:type="spellEnd"/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, 28 мая 2025 г.</w:t>
      </w:r>
    </w:p>
    <w:p w14:paraId="7CB61A9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</w:t>
      </w:r>
    </w:p>
    <w:p w14:paraId="1D0D687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</w:p>
    <w:p w14:paraId="25B02C3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</w:p>
    <w:p w14:paraId="7AD25A0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</w:p>
    <w:p w14:paraId="41A4216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</w:p>
    <w:p w14:paraId="6C87DAC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</w:p>
    <w:p w14:paraId="72868BD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</w:p>
    <w:p w14:paraId="2AAFCE7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</w:p>
    <w:p w14:paraId="15DAAB1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</w:p>
    <w:p w14:paraId="72B991D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</w:p>
    <w:p w14:paraId="2276E8F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</w:p>
    <w:p w14:paraId="61EC1FD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</w:p>
    <w:p w14:paraId="17B2F85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</w:p>
    <w:p w14:paraId="71273F9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Утвержден</w:t>
      </w:r>
    </w:p>
    <w:p w14:paraId="09BE6B6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Постановлением Исполнительного комитета</w:t>
      </w:r>
    </w:p>
    <w:p w14:paraId="692A29A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Национального банка Молдовы</w:t>
      </w:r>
    </w:p>
    <w:p w14:paraId="118CB51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№ 124 от 28 мая 2025</w:t>
      </w:r>
    </w:p>
    <w:p w14:paraId="5E0C5A3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</w:t>
      </w:r>
    </w:p>
    <w:p w14:paraId="1AEE03E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РЕГЛАМЕНТ</w:t>
      </w:r>
    </w:p>
    <w:p w14:paraId="38180AB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о составлении и опубликовании Отчета</w:t>
      </w:r>
    </w:p>
    <w:p w14:paraId="0D609E0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о платежеспособности и финансовой</w:t>
      </w:r>
    </w:p>
    <w:p w14:paraId="4E9B09D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стабильности страховых или</w:t>
      </w:r>
    </w:p>
    <w:p w14:paraId="2CD5901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перестраховочных обществ</w:t>
      </w:r>
    </w:p>
    <w:p w14:paraId="180690E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Настоящий Регламент:</w:t>
      </w:r>
    </w:p>
    <w:p w14:paraId="4EF2157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- частично перекладывает (перекладывает ст. 290 - ст. 295 (4), ст. 295 (6) – ст. 297 (2), ст. 297 (5) - ст. 298, ст. 300 - ст. 301 (3), ст. 301 (5) – ст. 302 и Приложение XX) делегированного Регламента (ЕС) 2015/35 Комиссии от 10 октября 2014 дополняющий Директиву 2009/138/CE Европейского Парламента и Совета в отношении доступа к деятельности и осуществления страховой и перестраховочной деятельности (</w:t>
      </w:r>
      <w:proofErr w:type="spell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Solvency</w:t>
      </w:r>
      <w:proofErr w:type="spell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II), опубликованного в Официальном журнале Европейского Союза L 12/1 от 17.01.2015 CE-LEX: 32015R0035, с последними изменениями, внесенными делегированным Регламентом (ЕС) 2021/1256 Комиссии от 21 апреля 2021 относительно интеграции рисков устойчивого развития в управлении страховыми и перестраховочными обществами;</w:t>
      </w:r>
    </w:p>
    <w:p w14:paraId="382E090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 - частично перекладывает (перекладывает Руководства </w:t>
      </w:r>
      <w:proofErr w:type="gram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1 - 10</w:t>
      </w:r>
      <w:proofErr w:type="gram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, 12, 30 – 32, 36 – 37) Руководство EIOPA-</w:t>
      </w:r>
      <w:proofErr w:type="spell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BoS</w:t>
      </w:r>
      <w:proofErr w:type="spell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№ 15/109 об отчетности и публикации информации.</w:t>
      </w:r>
    </w:p>
    <w:p w14:paraId="591D8ED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Глава I</w:t>
      </w:r>
    </w:p>
    <w:p w14:paraId="5DFC94A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ОБЩИЕ ПОЛОЖЕНИЯ</w:t>
      </w:r>
    </w:p>
    <w:p w14:paraId="3DDFDBB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1. Регламент о составлении и опубликовании Отчета о платежеспособности и финансовой стабильности страховыми или перестраховочными обществами (далее - </w:t>
      </w: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Регламент</w:t>
      </w: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) устанавливает требования к структуре и содержанию отчета о платежеспособности и финансовой стабильности, публикуемого страховыми или перестраховочными обществами (далее – </w:t>
      </w: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общества</w:t>
      </w: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) и представляемого в Национальный банк Молдовы, сроки, способы его опубликования и представления.</w:t>
      </w:r>
    </w:p>
    <w:p w14:paraId="4FFD619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2. Термины и выражения, используемые в Регламенте, имеют значения, предусмотренные Законом о страховой или перестраховочной деятельности № 92/2022 (далее – </w:t>
      </w: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Закон № 92/2022</w:t>
      </w: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).</w:t>
      </w:r>
    </w:p>
    <w:p w14:paraId="46958A5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3. Для целей настоящего регламента под «обществом» понимается страховое общество или перестраховочное общество с центральным офисом в Республике Молдова, а также отделение страхового или перестраховочного общества из третьего государства.</w:t>
      </w:r>
    </w:p>
    <w:p w14:paraId="71E9E79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Глава II</w:t>
      </w:r>
    </w:p>
    <w:p w14:paraId="3565F1C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ОТЧЕТ О ПЛАТЕЖЕСПОСОБНОСТИ</w:t>
      </w:r>
    </w:p>
    <w:p w14:paraId="22F9576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И ФИНАНСОВОЙ СТАБИЛЬНОСТИ</w:t>
      </w:r>
    </w:p>
    <w:p w14:paraId="529AEAC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Часть 1</w:t>
      </w:r>
    </w:p>
    <w:p w14:paraId="1C2D9E6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lastRenderedPageBreak/>
        <w:t>Структура и содержание</w:t>
      </w:r>
    </w:p>
    <w:p w14:paraId="1D227B2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4. Отчет о платежеспособности и финансовой стабильности составляется и соответствует структуре, представленной в приложении, и обнародует информацию, указанную в пунктах </w:t>
      </w:r>
      <w:proofErr w:type="gram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9 - 41</w:t>
      </w:r>
      <w:proofErr w:type="gram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.</w:t>
      </w:r>
    </w:p>
    <w:p w14:paraId="4EDC828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5. Отчет о платежеспособности и финансовой стабильности содержит количественную и качественную информацию в текстовой форме, дополненную при необходимости количественными формами.</w:t>
      </w:r>
    </w:p>
    <w:p w14:paraId="7C8867A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 Процедуры раскрытия информации, которые должны быть предусмотрены в обществе в соответствие с положениями нормативной базы, связанной с системой управления общества, включают в себя, по меньшей мере, следующее:</w:t>
      </w:r>
    </w:p>
    <w:p w14:paraId="17FE7AF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6.1. определение лиц/функций, ответственных за разработку и пересмотр любых форм отчетности и публикуемой информации;</w:t>
      </w:r>
    </w:p>
    <w:p w14:paraId="18C0403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6.2. процессы выполнения требований к публикации;</w:t>
      </w:r>
    </w:p>
    <w:p w14:paraId="226BE90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6.3. объяснение процессов и мер контроля для обеспечения надежности, полноты и согласованности данных;</w:t>
      </w:r>
    </w:p>
    <w:p w14:paraId="20D6843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6.4. процессы пересмотра и утверждения Отчета о платежеспособности и финансовой стабильности членами органов управления;</w:t>
      </w:r>
    </w:p>
    <w:p w14:paraId="609BC67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6.5. выявление информации, которая уже общедоступна и которую общество считает эквивалентной информационным требованиям Отчета о платежеспособности и финансовой стабильности с точки зрения характера и области применения;</w:t>
      </w:r>
    </w:p>
    <w:p w14:paraId="5319A6C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6.6. способ определения конфиденциальной информации, которую общество намерено не публиковать на условиях, предусмотренных частью (1) статьи 51 Закона № 92/2022;</w:t>
      </w:r>
    </w:p>
    <w:p w14:paraId="1A213C6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6.7. дополнительная информация, которую общество решило опубликовать добровольно в соответствии с частью (3) статьи 50 Закона № 92/2022.</w:t>
      </w:r>
    </w:p>
    <w:p w14:paraId="0816EFC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7. Общества обеспечивают, чтобы формы годовой количественной отчетности были утверждены органами управления до их передачи в Национальный банк Молдовы и публичного раскрытия. Общества публикуют в Отчете о платежеспособности и финансовой стабильности следующие формы количественной отчетности или выписки из них:</w:t>
      </w:r>
    </w:p>
    <w:p w14:paraId="72FA174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7.1. приложения № 1 и № 2 к Регламенту о специализированной финансовой отчетности страховых или перестраховочных обществ, утвержденному Постановлением Национальной комиссии по финансовому рынку № 30/13/2023;</w:t>
      </w:r>
    </w:p>
    <w:p w14:paraId="7F5D265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7.2. приложения № 1 и № 2 к Постановлению Национальной комиссии по финансовому рынку № 26/15/2011 об утверждении формы и содержания специализированных отчетов страховщиков (перестраховщиков);</w:t>
      </w:r>
    </w:p>
    <w:p w14:paraId="3395909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7.3. приложения № 1, № 2, № 3 и/или № 4, № 5 и/или № 6, № 7, № 8 и/или № 9, № 12 к Регламенту о собственных средствах, оценке активов и обязательств, активах, допускаемых для покрытия технических резервов и требования к минимальному капиталу, платежеспособности и ликвидности страхового или перестраховочного общества, утвержденного Постановлением Исполнительного комитета Национального банка Молдовы № 328/2024.</w:t>
      </w:r>
    </w:p>
    <w:p w14:paraId="0BD8730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 xml:space="preserve">8. Композитные общества составляют Отчет о платежеспособности и финансовой стабильности и заполняют информацию, указанную в пунктах </w:t>
      </w:r>
      <w:proofErr w:type="gram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 – 16</w:t>
      </w:r>
      <w:proofErr w:type="gram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, 26 – 41, отдельно по каждому виду деятельности.</w:t>
      </w:r>
    </w:p>
    <w:p w14:paraId="09C1B7A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Часть 2</w:t>
      </w:r>
    </w:p>
    <w:p w14:paraId="67AF288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Порог значимости и свод</w:t>
      </w:r>
    </w:p>
    <w:p w14:paraId="45B3B3D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 Для целей настоящего регламента информация, которая должна быть опубликована в Отчете о платежеспособности и финансовой стабильности, считается значимой, если ее упущение или ошибочное представление может повлиять на процесс принятия решений или рассуждения пользователей данного отчета, в том числе Национального банка Молдовы.</w:t>
      </w:r>
    </w:p>
    <w:p w14:paraId="1A071A4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10. Отчет о платежеспособности и финансовой стабильности включает четкий и краткий свод. Краткий свод отчета о платежеспособности и финансовой стабильности должен быть легко понятным страхователям, застрахованным и выгодоприобретателям.</w:t>
      </w:r>
    </w:p>
    <w:p w14:paraId="1D888B4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11. Свод Отчета о платежеспособности и финансовой стабильности включает все существенные изменения в деятельности или результатах общества, системе управления, профиле рисков, оценке с точки зрения платежеспособности (описание активов, технических резервов и других обязательств) и управления капиталом в отчетном периоде.</w:t>
      </w:r>
    </w:p>
    <w:p w14:paraId="1A533EE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Часть 3</w:t>
      </w:r>
    </w:p>
    <w:p w14:paraId="06A16BF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Деятельность и эффективность</w:t>
      </w:r>
    </w:p>
    <w:p w14:paraId="79B82EE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12. Отчет о платежеспособности и финансовой стабильности включает в себя всю следующую информацию о деятельности общества:</w:t>
      </w:r>
    </w:p>
    <w:p w14:paraId="29EC795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12.1. наименование и юридическая форма общества;</w:t>
      </w:r>
    </w:p>
    <w:p w14:paraId="6FF89AA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12.2. наименование и контактные данные компетентного органа по надзору за обществом и, если применимо, наименование и контактные данные органа страхового надзора группы, к которой принадлежит общество;</w:t>
      </w:r>
    </w:p>
    <w:p w14:paraId="2F520FE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12.3. наименование и контактные данные субъекта внешнего аудита общества;</w:t>
      </w:r>
    </w:p>
    <w:p w14:paraId="7A37CD2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12.4. описание владельцев квалифицированных участий в уставном капитале общества;</w:t>
      </w:r>
    </w:p>
    <w:p w14:paraId="49C5532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12.5. если общество принадлежит группе, сведения о его положении в юридической структуре группы;</w:t>
      </w:r>
    </w:p>
    <w:p w14:paraId="3213522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12.6. существенные классы/виды страхования общества и существенные географические зоны, в которых оно осуществляет деятельность;</w:t>
      </w:r>
    </w:p>
    <w:p w14:paraId="2A42DC3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12.7. любой существенный вид деятельности или любое событие, произошедшее в течение отчетного периода и оказавшее существенное влияние на общество.</w:t>
      </w:r>
    </w:p>
    <w:p w14:paraId="6205DE4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13. Отчет о платежеспособности и финансовой стабильности включает в себя качественную и количественную информацию об </w:t>
      </w:r>
      <w:proofErr w:type="spell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андеррайтинговой</w:t>
      </w:r>
      <w:proofErr w:type="spell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 деятельности общества, на совокупном и отдельном уровне по каждому существенному классу/виду страхования и каждой существенной географической зоне деятельности в течение отчетного периода, а также сравнение информации с информацией, сообщенной в предыдущем отчетном периоде, как показано в специализированной финансовой отчетности общества.</w:t>
      </w:r>
    </w:p>
    <w:p w14:paraId="162C1BA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14. Отчет о платежеспособности и финансовой стабильности включает в себя всю следующую качественную и количественную информацию об эффективности инвестиций общества в отчетном периоде, а также сравнение информации с информацией, сообщенной в предыдущем отчетном периоде, как показано в финансовой отчетности соответствующего общества:</w:t>
      </w:r>
    </w:p>
    <w:p w14:paraId="352DF72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14.1. информация о доходах и расходах, возникающих в результате инвестиций, с разбивкой по категориям активов и компонентам данных доходов и расходов;</w:t>
      </w:r>
    </w:p>
    <w:p w14:paraId="3F6EE44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14.2. информация о возможных прибылях и убытках, отраженных непосредственно в собственном капитале;</w:t>
      </w:r>
    </w:p>
    <w:p w14:paraId="1C37C36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14.3. информация о возможных инвестициях в позиции секьюритизации. Секьюритизация означает сделку или схему, в соответствии с которыми кредитный риск, связанный с подверженностью или портфелем подверженностей, сегментируется на транши, которые имеют все следующие характеристики:</w:t>
      </w:r>
    </w:p>
    <w:p w14:paraId="2250BAF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14.3.1. платежи по сделке или схеме зависят от эффективности подверженности или портфеля подверженностей;</w:t>
      </w:r>
    </w:p>
    <w:p w14:paraId="0E222A9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14.3.2. субординация траншей определяет порядок распределения убытков в течение срока действия сделки или схемы.</w:t>
      </w:r>
    </w:p>
    <w:p w14:paraId="4FC8C2E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15. Отчет о платежеспособности и финансовой стабильности включает описание других существенных доходов и расходов общества, понесенных за отчетный период, а также сравнение информации с информацией, сообщенной в предыдущем отчетном периоде, как показано в специализированной финансовой отчетности соответствующего общества.</w:t>
      </w:r>
    </w:p>
    <w:p w14:paraId="63EA5F9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16. Отчет о платежеспособности и финансовой стабильности включает в отдельный раздел любую другую существенную информацию о деятельности и эффективности общества.</w:t>
      </w:r>
    </w:p>
    <w:p w14:paraId="3162738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Часть 4</w:t>
      </w:r>
    </w:p>
    <w:p w14:paraId="28F7FBE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Система управления</w:t>
      </w:r>
    </w:p>
    <w:p w14:paraId="4C87CDA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17. Отчет о платежеспособности и финансовой стабильности включает в себя всю следующую информацию о системе управления обществом:</w:t>
      </w:r>
    </w:p>
    <w:p w14:paraId="10E90F0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17.1. организационная структура посредством описания основных ролей и обязанностей органов управления общества и посредством краткого описания разделения обязанностей внутри этих органов, в частности, путем упоминания любых соответствующих комитетов, которые существуют в них, а также посредством описания основных ролей и обязанностей лиц, занимающих ключевые должности, интегрированные в организационную структуру и процессы принятия решений общества;</w:t>
      </w:r>
    </w:p>
    <w:p w14:paraId="57F2627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17.2. любые существенные изменения, внесенные в систему управления в течение отчетного периода;</w:t>
      </w:r>
    </w:p>
    <w:p w14:paraId="08B7A6A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17.3. информация о политике и практике оплаты труда в отношении органов управления общества и лиц, занимающих ключевые должности, в том числе:</w:t>
      </w:r>
    </w:p>
    <w:p w14:paraId="0880219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17.3.1. принципы политики оплаты труда, с объяснением относительной важности постоянной и переменной составляющей вознаграждения;</w:t>
      </w:r>
    </w:p>
    <w:p w14:paraId="3695730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17.3.2. информация об индивидуальных и коллективных критериях эффективности, на которых основано право на переменные составляющие вознаграждения;</w:t>
      </w:r>
    </w:p>
    <w:p w14:paraId="1E6B815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17.3.3. описание выплат, предоставляемых при расторжении договора членам органов управления общества и лицам, занимающим ключевые должности;</w:t>
      </w:r>
    </w:p>
    <w:p w14:paraId="1D4E4C6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17.4. информация о существенных сделках, заключенных в отчетном периоде с акционерами, с лицами, оказывающими существенное влияние на общество, и с членами органов управления общества.</w:t>
      </w:r>
    </w:p>
    <w:p w14:paraId="5FD6358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18. Отчет о платежеспособности и финансовой стабильности включает всю следующую информацию о политике/стратегии, правилах и процедурах общества о требованиях к обучению, профессиональной компетентности и неподкупности (безупречности):</w:t>
      </w:r>
    </w:p>
    <w:p w14:paraId="37CF7C2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18.1. описание конкретных требований общества с точки зрения навыков, знаний и опыта, применимых к лицам, занимающим руководящие должности, или лицам, занимающим ключевые должности;</w:t>
      </w:r>
    </w:p>
    <w:p w14:paraId="2DDA4899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18.2. описание процедур оценки общества в отношении профессиональной компетентности и неподкупности (безупречности) лиц, занимающих руководящие должности, или лиц, занимающих ключевые должности.</w:t>
      </w:r>
    </w:p>
    <w:p w14:paraId="2A1FCF0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19. Отчет о платежеспособности и финансовой стабильности включает в себя всю следующую информацию, касающуюся используемой обществом системы управления рисками:</w:t>
      </w:r>
    </w:p>
    <w:p w14:paraId="21570BC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19.1. описание системы управления рисками, используемой обществом, которая включает в себя стратегии, процессы и процедуры отчетности, а также описание способа, как обществу эффективно удается выявлять, оценивать, отслеживать, управлять рисками и сообщать о них на постоянной основе, как на индивидуальном уровне, так и на коллективном уровне, которым подвергается или может подвергнуться общество, а также их взаимозависимость;</w:t>
      </w:r>
    </w:p>
    <w:p w14:paraId="236B93E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19.2. описание того, как система управления рисками и, соответственно, функция управления рисками реализованы и интегрированы в организационную структуру и процессы принятия решений общества.</w:t>
      </w:r>
    </w:p>
    <w:p w14:paraId="7115F11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20. Отчет о платежеспособности и финансовой стабильности включает всю следующую информацию, относительно процесса, принятого обществом для выполнения своих обязательств по проведению собственной оценки рисков и платежеспособности:</w:t>
      </w:r>
    </w:p>
    <w:p w14:paraId="71CFCA7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20.1. описание процесса, которому общество следует при выполнении своих обязательств по проведению собственной оценки рисков и платежеспособности в рамках своей системы управления рисками, включая то, как собственная оценка рисков и платежеспособности интегрирована в организационную структуру и в процессы принятия решений общества;</w:t>
      </w:r>
    </w:p>
    <w:p w14:paraId="4B97047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20.2. описание с подробным представлением частоты, с которой органы управления общества пересматривают и утверждают собственную оценку рисков и платежеспособности;</w:t>
      </w:r>
    </w:p>
    <w:p w14:paraId="7B93C70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20.3. описание, объясняющее, как общество определило свои собственные общие потребности в платежеспособности с учетом его профиля риска и как его </w:t>
      </w: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деятельность по управлению капиталом взаимодействует с его системой управления рисками.</w:t>
      </w:r>
    </w:p>
    <w:p w14:paraId="6F46A03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21. Отчет о платежеспособности и финансовой стабильности включает в себя всю следующую информацию о системе внутреннего контроля, используемой в обществе:</w:t>
      </w:r>
    </w:p>
    <w:p w14:paraId="037E68E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21.1. описание системы внутреннего контроля, используемой в обществе;</w:t>
      </w:r>
    </w:p>
    <w:p w14:paraId="238C366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21.2. описание того, как выполняется функция обеспечения соответствия.</w:t>
      </w:r>
    </w:p>
    <w:p w14:paraId="55109D6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22. Отчет о платежеспособности и финансовой стабильности включает в себя всю следующую информацию о функции внутреннего аудита общества:</w:t>
      </w:r>
    </w:p>
    <w:p w14:paraId="7973864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22.1. описание того, как осуществляется функция внутреннего аудита;</w:t>
      </w:r>
    </w:p>
    <w:p w14:paraId="5FF265E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22.2. описание того, как функция внутреннего аудита общества сохраняет свою независимость и объективность в отношении проверяемой деятельности.</w:t>
      </w:r>
    </w:p>
    <w:p w14:paraId="713BECD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23. Отчет о платежеспособности и финансовой стабильности включает описание того, как осуществляется актуарная функция общества.</w:t>
      </w:r>
    </w:p>
    <w:p w14:paraId="22F8D39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24. Отчет о платежеспособности и финансовой стабильности включает описание применяемой обществом политики аутсорсинга, характеристику всех функций и видов деятельности, связанных со страховой или перестраховочной деятельностью, которые были переданы на аутсорсинг соответствующим обществом, с указанием местонахождения поставщиков услуг, которые выполняют соответствующие функции или деятельность.</w:t>
      </w:r>
    </w:p>
    <w:p w14:paraId="3EDADED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25. Отчет о платежеспособности и финансовой стабильности включает оценку соответствия системы управления профилю рисков общества, которая заключается в анализе адекватности системы управления общества по отношению к характеру, масштабу и сложности рисков, присущих его деятельности.</w:t>
      </w:r>
    </w:p>
    <w:p w14:paraId="6DA2B4E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26. Отчет о платежеспособности и финансовой стабильности включает в отдельный раздел любую другую существенную информацию о системе управления общества.</w:t>
      </w:r>
    </w:p>
    <w:p w14:paraId="16036FA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Часть 5</w:t>
      </w:r>
    </w:p>
    <w:p w14:paraId="1CDFB3F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Профиль риска</w:t>
      </w:r>
    </w:p>
    <w:p w14:paraId="4D06B63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27. Отчет о платежеспособности и финансовой стабильности включает качественную и количественную информацию о профиле рисков общества, в соответствии с пунктами </w:t>
      </w:r>
      <w:proofErr w:type="gram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28 – 32</w:t>
      </w:r>
      <w:proofErr w:type="gram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, представленную отдельно по следующим категориям рисков:</w:t>
      </w:r>
    </w:p>
    <w:p w14:paraId="1589F08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27.1. риск андеррайтинга;</w:t>
      </w:r>
    </w:p>
    <w:p w14:paraId="67DDC8A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27.2. рыночный риск;</w:t>
      </w:r>
    </w:p>
    <w:p w14:paraId="4268A04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27.3. кредитный риск;</w:t>
      </w:r>
    </w:p>
    <w:p w14:paraId="42DA11F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27.4. риск ликвидности;</w:t>
      </w:r>
    </w:p>
    <w:p w14:paraId="42F138A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27.5. операционный риск;</w:t>
      </w:r>
    </w:p>
    <w:p w14:paraId="3B184B4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27.6. риск концентрации;</w:t>
      </w:r>
    </w:p>
    <w:p w14:paraId="2E0C6AA9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27.7. прочие существенные риски.</w:t>
      </w:r>
    </w:p>
    <w:p w14:paraId="2D64B20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28. Отчет о платежеспособности и финансовой стабильности включает следующую информацию о подверженности общества рискам, в том числе по внебалансовым позициям:</w:t>
      </w:r>
    </w:p>
    <w:p w14:paraId="0B0DBDB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28.1. описание мер, используемых для оценки этих рисков внутри соответствующего общества, включая любые существенные изменения, произошедшие в течение отчетного периода;</w:t>
      </w:r>
    </w:p>
    <w:p w14:paraId="2932BCF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28.2. описание существенных рисков, которым подвержено соответствующее общество, включая и любые существенные изменения, произошедшие в течение отчетного периода;</w:t>
      </w:r>
    </w:p>
    <w:p w14:paraId="1A871F4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28.3. описание того, как были инвестированы активы в соответствии с пруденциальными нормами инвестирования, предусмотренными в статье 75 Закона № 92/2022, с целью устранения рисков, упомянутых в соответствующей статье, и их надлежащего управления.</w:t>
      </w:r>
    </w:p>
    <w:p w14:paraId="4CC7A35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29. В отношении концентрации рисков Отчет о платежеспособности и финансовой стабильности включает описание существенных концентраций рисков, которым подвержено общество.</w:t>
      </w:r>
    </w:p>
    <w:p w14:paraId="21D1EB1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30. Относительно снижения рисков, Отчет о платежеспособности и финансовой стабильности включает описание методов, используемых для снижения рисков, и описание процессов мониторинга постоянной эффективности этих методов снижения рисков.</w:t>
      </w:r>
    </w:p>
    <w:p w14:paraId="0D34AAD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31. Относительно чувствительности к риску, Отчет о платежеспособности и финансовой стабильности включает описание использованных методов, сделанных прогнозов и результатов стресс-тестов, а также анализ чувствительности к рискам и существенным событиям.</w:t>
      </w:r>
    </w:p>
    <w:p w14:paraId="388A0F7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32. Отчет о платежеспособности и финансовой стабильности включает в отдельный раздел любую другую существенную информацию о профиле риска общества.</w:t>
      </w:r>
    </w:p>
    <w:p w14:paraId="2380CFA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Часть 6</w:t>
      </w:r>
    </w:p>
    <w:p w14:paraId="1FAC129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Оценка с точки зрения платежеспособности</w:t>
      </w:r>
    </w:p>
    <w:p w14:paraId="2750FBA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33. Отчет о платежеспособности и финансовой стабильности включает в себя всю следующую информацию об оценки активов общества:</w:t>
      </w:r>
    </w:p>
    <w:p w14:paraId="68D3DBC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33.1. по каждой существенной категории активов отдельно: стоимость активов, а также описание основ, методов и основных прогнозов, используемых для оценки с точки зрения платежеспособности;</w:t>
      </w:r>
    </w:p>
    <w:p w14:paraId="22A29F5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33.2. для каждой существенной категории активов отдельно: количественное и качественное объяснение любых существенных различий между основами, методами и основными прогнозами, используемыми соответствующим обществом для оценки по стоимости, по которой они могут быть проданы для обеспечения платежеспособности (пруденциальная стоимость) и оцененные в соответствии с Международными стандартами финансовой отчетности (МСФО), отраженные в специализированной финансовой отчетности.</w:t>
      </w:r>
    </w:p>
    <w:p w14:paraId="53C845E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34. Отчет о платежеспособности и финансовой стабильности включает в себя всю следующую информацию об оценки технических резервов общества:</w:t>
      </w:r>
    </w:p>
    <w:p w14:paraId="452E21E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34.1. для каждого существенного класса/вида страхования отдельно: сумма технических резервов, а также описание основ, методов и основных прогнозов, используемых для их оценки;</w:t>
      </w:r>
    </w:p>
    <w:p w14:paraId="15D69DB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34.2. описание уровня неопределенности, связанной с оценками, используемыми при расчете технических резервов;</w:t>
      </w:r>
    </w:p>
    <w:p w14:paraId="656D3B5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34.3. для каждого существенного класса/вида страхования отдельно: количественное и качественное объяснение любых существенных различий между результатами тестов достаточности технических резервов, проведенными соответствующим обществом, и методами их оценки в специализированной финансовой отчетности; анализ причин выявленных систематических отрицательных различий или недостаточности технических резервов и принятых мер;</w:t>
      </w:r>
    </w:p>
    <w:p w14:paraId="2A8950F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34.4. описание следующего:</w:t>
      </w:r>
    </w:p>
    <w:p w14:paraId="70F4ED7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34.4.1. суммы, возмещаемые по договорам перестрахования;</w:t>
      </w:r>
    </w:p>
    <w:p w14:paraId="7F46320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34.4.2. любое существенное изменение в соответствующих прогнозах, использованных при расчете технических резервов, по сравнению с предыдущим отчетным периодом.</w:t>
      </w:r>
    </w:p>
    <w:p w14:paraId="42FB6F3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35. Отчет о платежеспособности и финансовой стабильности включает в себя всю следующую информацию, об оценки обязательств общества, иных чем технические резервы:</w:t>
      </w:r>
    </w:p>
    <w:p w14:paraId="42E5B3D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35.1. по каждой существенной категории обязательств, иных чем технические резервы, взятых по-отдельности: сумма обязательств, а также описание основ, методов и основных прогнозов, используемых для их оценки для обеспечения платежеспособности;</w:t>
      </w:r>
    </w:p>
    <w:p w14:paraId="013147C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35.2. по каждой существенной категории обязательств, иных чем технические резервы, взятых по-отдельности: количественное и качественное объяснение любых существенных различий между основами, методами и основными прогнозами, используемыми соответствующим обществом для оценки по стоимости, по которой они могут быть переведены для обеспечения платежеспособности (пруденциальная стоимость) и оцененные в соответствии с МСФО, отраженные в специализированной финансовой отчетности.</w:t>
      </w:r>
    </w:p>
    <w:p w14:paraId="5A9B5CC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36. Отчет о платежеспособности и финансовой стабильности включает информацию об альтернативных методах оценки активов и обязательств в целях соблюдения требований к публикации информации страховым или перестраховочным обществом, предусмотренных пунктами 33 и 35.</w:t>
      </w:r>
    </w:p>
    <w:p w14:paraId="1542528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37. Отчет о платежеспособности и финансовой стабильности включает в отдельный раздел любую другую существенную информацию об оценки активов и обязательств с точки зрения платежеспособности.</w:t>
      </w:r>
    </w:p>
    <w:p w14:paraId="2C65A28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Часть 7</w:t>
      </w:r>
    </w:p>
    <w:p w14:paraId="5218A41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Управление капиталом, коэффициент</w:t>
      </w:r>
    </w:p>
    <w:p w14:paraId="165C66D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платежеспособности, требования к </w:t>
      </w:r>
    </w:p>
    <w:p w14:paraId="71E2276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i/>
          <w:iCs/>
          <w:color w:val="333333"/>
          <w:kern w:val="0"/>
          <w:lang w:val="ru-RU" w:eastAsia="ro-MD"/>
          <w14:ligatures w14:val="none"/>
        </w:rPr>
        <w:t>минимальному капиталу</w:t>
      </w:r>
    </w:p>
    <w:p w14:paraId="0C0FCBA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38. Отчет о платежеспособности и финансовой стабильности включает в себя всю следующую информацию о структуре и стоимости собственных средств общества, а также их качества:</w:t>
      </w:r>
    </w:p>
    <w:p w14:paraId="5504A919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38.1. информация о целях, политике и процессах, используемых обществом для управления собственными средствами, включая информацию о временных рамках, используемых для планирования деятельности, и о любых существенных изменениях, произошедших за отчетный период;</w:t>
      </w:r>
    </w:p>
    <w:p w14:paraId="2ED7FF59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38.2. по каждому уровню отдельно: сведения о структуре, размере и качестве собственных средств, а также анализ любых существенных изменений по сравнению с предыдущим отчетным периодом и объяснение любых существенных различий по размеру элементов по каждому уровню собственных средств в отчетном периоде;</w:t>
      </w:r>
    </w:p>
    <w:p w14:paraId="2F6BB5F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38.3 приемлемая стоимость основных собственных средств для покрытия минимального требования к капиталу, классифицированных по уровням;</w:t>
      </w:r>
    </w:p>
    <w:p w14:paraId="5230031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38.4. количественное и качественное объяснение любой существенной разницы между собственным капиталом, отраженным в специализированной финансовой отчетности общества, и превышением активов над обязательствами, рассчитанным с точки зрения платежеспособности;</w:t>
      </w:r>
    </w:p>
    <w:p w14:paraId="16F3851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38.5. по каждому существенному элементу вспомогательных собственных средств: описание элемента, стоимость элемента вспомогательных собственных средств и любой утвержденный метод определения стоимости элемента вспомогательных собственных средств, а также характер и наименование контрагента или группы контрагентов по статьям, отличным от основных собственных средств, которые могут быть использованы для покрытия убытков (уставный капитал, неоплаченный и невнесённый; аккредитивы и гарантии; другие юридически обязывающие обязательства, полученные обществом и т.д.); наименования контрагентов не разглашаются в случаях, когда это невозможно или нецелесообразно с юридической точки зрения, либо когда указанные контрагенты не являются существенными;</w:t>
      </w:r>
    </w:p>
    <w:p w14:paraId="17448C6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38.6. описание любого элемента, вычитаемого из собственных средств, и краткое описание любого существенного ограничения, влияющего на доступность и возможность передачи собственных средств внутри общества;</w:t>
      </w:r>
    </w:p>
    <w:p w14:paraId="3BCA4FB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38.7. информация об отложенном налоге, которая должна содержать, как минимум, все следующие элементы:</w:t>
      </w:r>
    </w:p>
    <w:p w14:paraId="5B60D73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38.7.1. описание расчетной стоимости задолженности по отложенному налогу, без оценки вероятности их использования, а также степени, в которой данные задолженности по отложенному налогу были признаны;</w:t>
      </w:r>
    </w:p>
    <w:p w14:paraId="2D2DAB4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38.7.2. для признанных задолженностей по отложенному налогу - описание активов, которые можно было бы использовать, ссылаясь, с одной стороны, на вероятную будущую налогооблагаемую прибыль, а с другой - на передачу обязательств по отложенному налогу, связанных с начисленным налогом на прибыль тем же налоговым органом;</w:t>
      </w:r>
    </w:p>
    <w:p w14:paraId="4C11A40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38.7.3. в отношении чистых задолженностей по отложенному налогу, рассчитанных как разница между суммой признанных задолженностей по отложенному налогу и суммой обязательств по отложенному налогу, вся следующая информация:</w:t>
      </w:r>
    </w:p>
    <w:p w14:paraId="5BCD9DF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- подтверждение того, что данные чистые задолженности по отложенному налогу доступны в качестве элементов основных собственных средств, отнесенных к 3-му уровню;</w:t>
      </w:r>
    </w:p>
    <w:p w14:paraId="7A310FB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- описание стоимости этих чистых задолженностей по отложенному налогу, которые признаются в качестве приемлемых собственных средств, с учетом ограничений приемлемости;</w:t>
      </w:r>
    </w:p>
    <w:p w14:paraId="4736137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 xml:space="preserve">- если сумма задолженностей по отложенному налогу существенна, описание основных прогнозов, используемых для разработки прогнозов вероятной будущей </w:t>
      </w:r>
      <w:proofErr w:type="spellStart"/>
      <w:proofErr w:type="gram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налого</w:t>
      </w:r>
      <w:proofErr w:type="spell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-облагаемой</w:t>
      </w:r>
      <w:proofErr w:type="gram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 прибыли.</w:t>
      </w:r>
    </w:p>
    <w:p w14:paraId="00967B0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39. Отчет о платежеспособности и финансовой стабильности включает в себя всю следующую информацию, относительно требования к коэффициенту платежеспособности и требования к минимальному капиталу общества:</w:t>
      </w:r>
    </w:p>
    <w:p w14:paraId="27FB76F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39.1. значение требования к коэффициенту платежеспособности и, соответственно, требования к минимальному капиталу общества на конец отчетного периода;</w:t>
      </w:r>
    </w:p>
    <w:p w14:paraId="7510BCD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39.2. информация о входных данных, используемых обществом при расчете требования к минимальному капиталу;</w:t>
      </w:r>
    </w:p>
    <w:p w14:paraId="1E2AB11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39.3. любое существенное изменение требования к коэффициенту платежеспособности и требования к минимальному капиталу в течение отчетного периода, а также причины такого изменения;</w:t>
      </w:r>
    </w:p>
    <w:p w14:paraId="66D9453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39.4. информация о способности отложенных налогов покрыть убытки, которая должна содержать, как минимум, все следующие элементы:</w:t>
      </w:r>
    </w:p>
    <w:p w14:paraId="3841BBE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39.4.1. описание обязательств по отложенному налогу, отсрочки и вероятной будущей налогооблагаемой прибыли, используемое для демонстрации вероятного использования;</w:t>
      </w:r>
    </w:p>
    <w:p w14:paraId="4CD2741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39.4.2. если сумма задолженностей по отложенному налогу существенна, описание основных прогнозов, используемых для разработки прогнозов вероятной будущей налогооблагаемой прибыли.</w:t>
      </w:r>
    </w:p>
    <w:p w14:paraId="40BC9B2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40. Отчет о платежеспособности и финансовой стабильности включает в себя всю следующую информацию относительно возможных случаев несоблюдения требования к минимальному капиталу или существенного несоблюдения обществом требований к коэффициенту платежеспособности:</w:t>
      </w:r>
    </w:p>
    <w:p w14:paraId="1E9815B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40.1. в отношении любого несоответствия требования к минимальному капиталу общества: период и максимальная величина каждого случая несоответствия в течение отчетного периода, даже если оно было впоследствии устранено; объяснение причин и последствий соответствующего несоответствия, возможные принятые корректирующие меры, объяснение последствий соответствующих корректирующих мер;</w:t>
      </w:r>
    </w:p>
    <w:p w14:paraId="4B86917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40.2. если несоответствие требований к минимальному капиталу общества не было впоследствии устранено: сумма несоответствия на отчетную дату;</w:t>
      </w:r>
    </w:p>
    <w:p w14:paraId="048800C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40.3. в отношении любого существенного несоответствия требования к коэффициенту платежеспособности общества в течение отчетного периода: период и максимальная величина каждого случая существенного несоответствия, а также объяснение причин и последствий соответствующего несоответствия, возможные принятые корректирующие меры, объяснение последствий соответствующих корректирующих мер;</w:t>
      </w:r>
    </w:p>
    <w:p w14:paraId="709213F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40.4. в случае, если существенное несоответствие общества требованию к коэффициенту платежеспособности впоследствии не было устранено: величина несоответствия на отчетную дату;</w:t>
      </w:r>
    </w:p>
    <w:p w14:paraId="2F144CB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40.5. в отношении любого несоответствия в случае покрытия активами технических резервов (категория, ограничение и т. д.): период и максимальная </w:t>
      </w: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величина каждого случая несоответствия в течение отчетного периода, даже если оно было впоследствии устранено; объяснение происхождения и последствий соответствующего несоответствия, возможные принятые меры по исправлению положения, объяснение последствий соответствующих корректирующих мер;</w:t>
      </w:r>
    </w:p>
    <w:p w14:paraId="38CEB5B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40.6. в отношении любого несоответствия в случае покрытия активами требования к минимальному капиталу (категория, ограничение и т. д.): период и максимальная величина каждого случая несоответствия в течение отчетного периода, даже если оно было впоследствии устранено; объяснение происхождения и последствий соответствующего несоответствия, возможные принятые корректирующие меры, объяснение последствий соответствующих корректирующих мер.</w:t>
      </w:r>
    </w:p>
    <w:p w14:paraId="6D1DBC5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41. Отчет о платежеспособности и финансовой стабильности включает в отдельный раздел любую другую существенную информацию об управлении капиталом общества.</w:t>
      </w:r>
    </w:p>
    <w:p w14:paraId="28CE47E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42. Когда в соответствии с частью (3) статьи 50 Закона № 92/2022 общества обнародуют информацию или объяснения, связанные с их платежеспособностью и финансовой стабильностью, публикация которых не является юридически обязательной, они обеспечивают совместимость такой дополнительной информации с информацией, предоставленной Национальному банку Молдовы в соответствии со статьей 118 Закона № 92/2022.</w:t>
      </w:r>
    </w:p>
    <w:p w14:paraId="0CA9C9C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Глава III</w:t>
      </w:r>
    </w:p>
    <w:p w14:paraId="68AEB51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ТРЕБОВАНИЯ И СРОКИ ПУБЛИКАЦИИ</w:t>
      </w:r>
    </w:p>
    <w:p w14:paraId="1166902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43. Общества публикуют Отчет о платежеспособности и финансовой стабильности на своем официальном сайте и в органе печати, предусмотренном уставом.</w:t>
      </w:r>
    </w:p>
    <w:p w14:paraId="26B5A6C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44. Общества, являющиеся членами профессиональной ассоциации, которая владеет и поддерживает веб-сайт, могут публиковать отчет о платежеспособности и финансовой стабильности, если это разрешено данной профессиональной ассоциацией, на веб-сайте ассоциации.</w:t>
      </w:r>
    </w:p>
    <w:p w14:paraId="21CBDC0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45. Отчет о платежеспособности и финансовой стабильности, опубликованный на сайте в соответствии с пунктом 43 или 44, остается доступным на этом сайте в течение не менее пяти лет с даты публикации, предусмотренной пунктом 52.</w:t>
      </w:r>
    </w:p>
    <w:p w14:paraId="24C4300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46. Независимо от того, был ли отчет размещен на веб-сайте в соответствии с пунктом 43 или 44, общества в течение 20 рабочих дней с момента запроса сообщают запрашиваемую информацию относительно Отчета о платежеспособности и финансовой стабильности в порядке, указанном в заявке или на путём ссылки на соответствующий веб-сайт любому лицу, которое делает запрос, в течение двух лет со дня опубликования, предусмотренного пунктом 52.</w:t>
      </w:r>
    </w:p>
    <w:p w14:paraId="1572C38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47. Общества представляют в Национальный банк Молдовы Отчет о платежеспособности и финансовой стабильности, а также любую его обновленную версию в электронной форме посредством информационной системы Национального банка Молдовы.</w:t>
      </w:r>
    </w:p>
    <w:p w14:paraId="6EC3BCC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48. Общества немедленно уведомляют Национальный банк Молдовы в письменной форме о возникновении любых событий, которые могут обоснованно </w:t>
      </w: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вызвать или уже вызвали существенные изменения на уровне деятельности и эффективности, системе управления, профиле риска, платежеспособности и финансовом положении общества.</w:t>
      </w:r>
    </w:p>
    <w:p w14:paraId="662D001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49. При наличии информации о характере и последствиях любого значительного изменения, которое существенно влияет на актуальность Отчета о платежеспособности и финансовой стабильности, общества должны опубликовать обновленную версию отчета в соответствии с пунктом 50. Пункты </w:t>
      </w:r>
      <w:proofErr w:type="gram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 – 41</w:t>
      </w:r>
      <w:proofErr w:type="gram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 применяются обновленной версии.</w:t>
      </w:r>
    </w:p>
    <w:p w14:paraId="676A6E2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50. Любая обновленная версия Отчета о платежеспособности и финансовой стабильности публикуется как можно скорее после наступления значительного изменения, указанного в пункте 49, в соответствии с положениями пунктов </w:t>
      </w:r>
      <w:proofErr w:type="gram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43 – 47</w:t>
      </w:r>
      <w:proofErr w:type="gram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.</w:t>
      </w:r>
    </w:p>
    <w:p w14:paraId="7911375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51. С учетом пунктов 49 и 50 общества могут принять решение, для целей пункта 46, опубликовать соответствующую информацию о характере и последствиях любого значительного изменения, которое существенно влияет на актуальность их Отчета о платежеспособности и финансовой стабильности, в форме дополнительных поправок к первоначальному отчету.</w:t>
      </w:r>
    </w:p>
    <w:p w14:paraId="24850F0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52. Общества ежегодно публикуют Отчет о платежеспособности и финансовой стабильности не позднее даты публикации финансовой отчетности.</w:t>
      </w:r>
    </w:p>
    <w:p w14:paraId="1F9D395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53. Общества передают в Национальный банк Молдовы:</w:t>
      </w:r>
    </w:p>
    <w:p w14:paraId="6DAE476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53.1. Отчет о платежеспособности и финансовой стабильности - ежегодно, сразу после его опубликования обществом, дата, которая не может превышать срок, указанный в пункте 52;</w:t>
      </w:r>
    </w:p>
    <w:p w14:paraId="51F6111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53.2. обновленные версии отчета, предусмотренного подпунктом 53.1, если применимо – на дату публикации обновленной версии.</w:t>
      </w:r>
    </w:p>
    <w:p w14:paraId="67FB3F2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54. В случае если, в соответствии с настоящим регламентом требуется сравнение информации с информацией, предоставленной в предыдущем отчетном периоде, данное требование применяется только в том случае, если предыдущий отчетный период охватывает период после даты применения Закона № 92/2022 и нормативных актов, изданных для его применения.</w:t>
      </w:r>
    </w:p>
    <w:p w14:paraId="2CB2AF29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</w:t>
      </w:r>
    </w:p>
    <w:p w14:paraId="044C14CE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67B3F142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6B01D3EF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038A075D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51831ADD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7C548F33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401FC56F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1F3A62EC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5C645B3A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2C456823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34DF838C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40CAFBF1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3DA2BA01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2A5F6C83" w14:textId="77777777" w:rsid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o-RO" w:eastAsia="ro-MD"/>
          <w14:ligatures w14:val="none"/>
        </w:rPr>
      </w:pPr>
    </w:p>
    <w:p w14:paraId="5DF67243" w14:textId="26C68EC2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Приложение</w:t>
      </w:r>
    </w:p>
    <w:p w14:paraId="528A6149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к Регламенту о составлении и опубликовании</w:t>
      </w:r>
    </w:p>
    <w:p w14:paraId="21C30B6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Отчета о платежеспособности и финансовой стабильности</w:t>
      </w:r>
    </w:p>
    <w:p w14:paraId="52995F1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right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страховыми или перестраховочными обществами</w:t>
      </w:r>
    </w:p>
    <w:p w14:paraId="60E2963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</w:t>
      </w:r>
    </w:p>
    <w:p w14:paraId="6FA92B5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Структура Отчета о платежеспособности</w:t>
      </w:r>
    </w:p>
    <w:p w14:paraId="47F0C2B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и финансовой стабильности и порядок</w:t>
      </w:r>
    </w:p>
    <w:p w14:paraId="7A6B723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его составления</w:t>
      </w:r>
    </w:p>
    <w:p w14:paraId="0708E87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center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Свод</w:t>
      </w:r>
    </w:p>
    <w:p w14:paraId="7BCA0FB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A. Деятельность и эффективность</w:t>
      </w:r>
    </w:p>
    <w:p w14:paraId="11C8CE9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A.1 Деятельность</w:t>
      </w:r>
    </w:p>
    <w:p w14:paraId="5FA985C9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A.2 Эффективность андеррайтинга</w:t>
      </w:r>
    </w:p>
    <w:p w14:paraId="057E6C8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A.3 Эффективность инвестиций</w:t>
      </w:r>
    </w:p>
    <w:p w14:paraId="5E1732B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A.4 Эффективность других видов деятельности</w:t>
      </w:r>
    </w:p>
    <w:p w14:paraId="3B0179F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A.5 Прочая информация</w:t>
      </w:r>
    </w:p>
    <w:p w14:paraId="42B19AC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B. Система управления</w:t>
      </w:r>
    </w:p>
    <w:p w14:paraId="328BA32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B.1 Общая информация о системе управления</w:t>
      </w:r>
    </w:p>
    <w:p w14:paraId="31FEE75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B.2 Требования к компетентности и безупречности</w:t>
      </w:r>
    </w:p>
    <w:p w14:paraId="1AFE863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B.3 Система управления рисками, включая внутреннюю оценку рисков и платежеспособности</w:t>
      </w:r>
    </w:p>
    <w:p w14:paraId="3170DFD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B.4 Система внутреннего контроля</w:t>
      </w:r>
    </w:p>
    <w:p w14:paraId="5248742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B.5 Функция внутреннего аудита</w:t>
      </w:r>
    </w:p>
    <w:p w14:paraId="409DD53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B.6 Актуарная функция</w:t>
      </w:r>
    </w:p>
    <w:p w14:paraId="020963E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B.7 Аутсорсинг</w:t>
      </w:r>
    </w:p>
    <w:p w14:paraId="3D4AE60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B.8 Прочая информация</w:t>
      </w:r>
    </w:p>
    <w:p w14:paraId="7D680C4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C. Профиль риска</w:t>
      </w:r>
    </w:p>
    <w:p w14:paraId="1BAB562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C.1 Риск андеррайтинга</w:t>
      </w:r>
    </w:p>
    <w:p w14:paraId="1714307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C.2 Рыночный риск</w:t>
      </w:r>
    </w:p>
    <w:p w14:paraId="7C9518F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C.3 Кредитный риск</w:t>
      </w:r>
    </w:p>
    <w:p w14:paraId="7EEB37E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C.4 Риск ликвидности</w:t>
      </w:r>
    </w:p>
    <w:p w14:paraId="20CCB57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C.5 Операционный риск</w:t>
      </w:r>
    </w:p>
    <w:p w14:paraId="68599B1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C.6 Риск концентрации</w:t>
      </w:r>
    </w:p>
    <w:p w14:paraId="50A0E3C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C.7 Прочие существенные риски</w:t>
      </w:r>
    </w:p>
    <w:p w14:paraId="474E47B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C.8 Прочая информация</w:t>
      </w:r>
    </w:p>
    <w:p w14:paraId="21231BB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D. Оценка с точки зрения платежеспособности</w:t>
      </w:r>
    </w:p>
    <w:p w14:paraId="5AEA1CB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D.1 Активы</w:t>
      </w:r>
    </w:p>
    <w:p w14:paraId="625C299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D.2 Технические резервы</w:t>
      </w:r>
    </w:p>
    <w:p w14:paraId="04B3630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D.3 Прочие обязательства</w:t>
      </w:r>
    </w:p>
    <w:p w14:paraId="70EB356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D.4 Альтернативные методы оценки</w:t>
      </w:r>
    </w:p>
    <w:p w14:paraId="0A6D525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D.5 Прочая информация</w:t>
      </w:r>
    </w:p>
    <w:p w14:paraId="1EFBBE6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E. Управление капиталом</w:t>
      </w:r>
    </w:p>
    <w:p w14:paraId="3AC51CA3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E.1 Собственные средства</w:t>
      </w:r>
    </w:p>
    <w:p w14:paraId="36E8662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E.2 Коэффициент платежеспособности и требования к минимальному капиталу</w:t>
      </w:r>
    </w:p>
    <w:p w14:paraId="0CA4480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E.3 Несоответствие требованию к минимальному капиталу и несоответствие требованию к коэффициенту платежеспособности</w:t>
      </w:r>
    </w:p>
    <w:p w14:paraId="156B13A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E.4 Несоответствие активов, покрывающих технические резервы, и несоответствие активов, покрывающих требования к минимальному капиталу</w:t>
      </w:r>
    </w:p>
    <w:p w14:paraId="47DE87F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E.5 Прочая информация</w:t>
      </w:r>
    </w:p>
    <w:p w14:paraId="3F142BA9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b/>
          <w:bCs/>
          <w:color w:val="333333"/>
          <w:kern w:val="0"/>
          <w:lang w:val="ru-RU" w:eastAsia="ro-MD"/>
          <w14:ligatures w14:val="none"/>
        </w:rPr>
        <w:t>Порядок составления Отчета о платежеспособности и финансовой стабильности</w:t>
      </w:r>
    </w:p>
    <w:p w14:paraId="03DBCD1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1. В разделе «А.1 Деятельность» общества должны указать, как минимум, следующую информацию, относительно их деятельности:</w:t>
      </w:r>
    </w:p>
    <w:p w14:paraId="22568A0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1.1. наименование и местонахождение юридических или физических лиц, которые прямо или косвенно владеют квалифицированными долями в уставном капитале общества (включая </w:t>
      </w:r>
      <w:proofErr w:type="spell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выгодоприобретающего</w:t>
      </w:r>
      <w:proofErr w:type="spell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 собственника и, если применимо, материнское общество), долю участия и, если она отличается, долю принадлежащих прав голоса;</w:t>
      </w:r>
    </w:p>
    <w:p w14:paraId="6CFAC0C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1.2. список </w:t>
      </w:r>
      <w:proofErr w:type="gram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юридических лиц</w:t>
      </w:r>
      <w:proofErr w:type="gram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 аффилированных обществу, включая название, юридическую форму, страну, долю участия и, если она отличается, долю принадлежащих прав голоса;</w:t>
      </w:r>
    </w:p>
    <w:p w14:paraId="6AC28B0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1.3. упрощенная структура группы.</w:t>
      </w:r>
    </w:p>
    <w:p w14:paraId="445B70D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2. В разделе «А.4 Эффективность других видов деятельности» общества должны в целом описывать договора лизинга по каждому существенному договору лизинга отдельно по договорам финансового и операционного лизинга.</w:t>
      </w:r>
    </w:p>
    <w:p w14:paraId="0303D86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3. В разделе «B.1 Общая информация о системе управления», общества должны объяснить, каким образом лица, занимающие ключевые должности обладают полномочиями, ресурсами и оперативной независимостью, необходимыми для выполнения своих задач, и как они отчитываются и уведомляют органы управления.</w:t>
      </w:r>
    </w:p>
    <w:p w14:paraId="459165B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4. В разделе «B.3 Система управления рисками, включая внутреннюю оценку рисков и платежеспособности» общества должны описать, как минимум, следующую информацию, относительно управления:</w:t>
      </w:r>
    </w:p>
    <w:p w14:paraId="75F730A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4.1. ответственные роли и специализированные комитеты, если таковые имеются, их основные обязанности, функции и объем ответственности;</w:t>
      </w:r>
    </w:p>
    <w:p w14:paraId="2713A44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4.2. способы взаимодействия существующих специализированных комитетов с органами управления;</w:t>
      </w:r>
    </w:p>
    <w:p w14:paraId="3793328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4.3. любые существенные изменения, внесенные в систему управления в течение отчетного периода;</w:t>
      </w:r>
    </w:p>
    <w:p w14:paraId="250752D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4.4. описание процесса проверки данных.</w:t>
      </w:r>
    </w:p>
    <w:p w14:paraId="2501F97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5. В разделе «С.1 Риск андеррайтинга» общества должны выявить и описать риски, которые с ними связаны. В разделе отражается риск, возникающий по обязательствам по общему страхованию или страхованию жизни, с учетом страховых случаев и процедур, применяемых при осуществлении данной деятельности. Учитывается неопределенный характер результатов общества в отношении существующих обязательств по страхованию и перестрахованию, а также новых элементов портфеля, которые, как ожидается, будут заключены в ближайшие 12 месяцев.</w:t>
      </w:r>
    </w:p>
    <w:p w14:paraId="57CC31A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6. В разделе «D.1 Активы» общества должны учитывать характер, функцию, риск и значимость активов, когда они объединяются в существенные категории, чтобы описать применяемую к ним основу оценки.</w:t>
      </w:r>
    </w:p>
    <w:p w14:paraId="4F98E0C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 Общества должны описать по каждой категории существенных активов как минимум следующую количественную и качественную информацию:</w:t>
      </w:r>
    </w:p>
    <w:p w14:paraId="36F5073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6.1. применяемая основа признания и оценки, включая используемые методы и исходные данные, а также мнения, отличные от оценок, которые могут существенно повлиять на признанную стоимость, в частности:</w:t>
      </w:r>
    </w:p>
    <w:p w14:paraId="7122B4A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6.1.1. в случае существенных нематериальных активов: характер активов и информация о доказательствах и критериях, применяемых для вывода о наличии активного рынка для этих активов;</w:t>
      </w:r>
    </w:p>
    <w:p w14:paraId="5B79452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6.1.2. для существенных финансовых активов: информация о критериях, применяемых для оценки активности рынков, и, если рынки неактивны, описание используемой модели оценки;</w:t>
      </w:r>
    </w:p>
    <w:p w14:paraId="565FDFB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6.1.3. в случае финансового и операционного лизинга: общее описание договоров лизинга в отношении каждой существенной категории активов, являющихся предметом договора лизинга, отдельно по договорам финансового и операционного лизинга;</w:t>
      </w:r>
    </w:p>
    <w:p w14:paraId="371709F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6.1.4 для задолженностей по отложенному налогу: информация об источнике признания задолженностей по отложенному налогу, а также о сумме и дате истечения, если таковые имеются, вычитаемых временных разниц, неиспользованных налоговых убытков и неиспользованных налоговых кредитов, по которым в балансе отсутствует признанная задолженность по отложенному налогу;</w:t>
      </w:r>
    </w:p>
    <w:p w14:paraId="09E5F3F8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6.1.5. в случае аффилированных субъектов: если аффилированные субъекты не были оценены с использованием котируемых рыночных цен на активном рынке или с использованием метода скорректированного долевого участия, предоставляется объяснение, почему использование этих методов было невозможным или практически нецелесообразным.</w:t>
      </w:r>
    </w:p>
    <w:p w14:paraId="55CD1D2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6.2. любые изменения, внесенные в основу признания и используемую основу оценки или оценочных данных, сделанные в течение отчетного периода;</w:t>
      </w:r>
    </w:p>
    <w:p w14:paraId="38E4338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6.3. прогнозы и мнения, в том числе о будущих источниках или других основных источниках неопределенности оценок.</w:t>
      </w:r>
    </w:p>
    <w:p w14:paraId="25991A5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7. В разделе «D.2 Технические резервы» общества должны описать методы, используемые для расчета технических резервов.</w:t>
      </w:r>
    </w:p>
    <w:p w14:paraId="7D93FE6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8. В разделе «D.3 Прочие обязательства» общества должны учитывать характер, функцию, риск и значимость обязательств, когда обязательства, иные чем технические резервы, объединяются в существенные категории для описания применяемой к ним основы оценки.</w:t>
      </w:r>
    </w:p>
    <w:p w14:paraId="31929E5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Общества должны описать в отношении каждой существенной категории обязательств, иных чем технические резервы, как минимум следующую количественную и качественную информацию:</w:t>
      </w:r>
    </w:p>
    <w:p w14:paraId="60D2286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8.1. применяемая основа признания и оценки, включая используемые методы и исходные данные, в частности:</w:t>
      </w:r>
    </w:p>
    <w:p w14:paraId="7965EB3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8.1.1. общее описание существенных обязательств, возникающих в результате договоров лизинга, с отдельной публикацией информации по договорам финансового и операционного лизинга;</w:t>
      </w:r>
    </w:p>
    <w:p w14:paraId="55FD5BFF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8.1.2. источник признания обязательств по отложенному налогу, а также сумма и дата истечения, если таковые имеются, вычитаемых временных разниц, неиспользованных налоговых убытков и неиспользованных налоговых кредитов, по которым в балансе отсутствует признанное обязательство по отложенному налогу;</w:t>
      </w:r>
    </w:p>
    <w:p w14:paraId="73BF1655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8.1.3. характер обязательства и, если известно, предполагаемые сроки оттока экономических выгод, а также указание неопределенностей, связанных с суммой или сроками оттока экономических выгод, а также то, как риск отклонения учитывался при оценке;</w:t>
      </w:r>
    </w:p>
    <w:p w14:paraId="04C8ACC6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8.1.4. характер обязательств по выплатам работникам и разбивка сумм по характеру обязательств и характеру активов плана с установленными выплатами, стоимость каждой категории активов, процентная доля каждой категории активов в общей сумме активов плана с установленными выплатами, включая права на возмещение;</w:t>
      </w:r>
    </w:p>
    <w:p w14:paraId="2198DF0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8.2. любые изменения, внесенные в основу признания и используемую основу оценки или оценочных данных, сделанные в течение отчетного периода;</w:t>
      </w:r>
    </w:p>
    <w:p w14:paraId="00AFF040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8.3. прогнозы и мнения, в том числе о будущих источниках или других основных источниках неопределенности оценок.</w:t>
      </w:r>
    </w:p>
    <w:p w14:paraId="78A07447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 В разделе «Е.1 Собственные средства» общества должны указать в отношении собственных средств как минимум следующую информацию:</w:t>
      </w:r>
    </w:p>
    <w:p w14:paraId="3E99CE5E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9.1. для каждого существенного элемента собственных средств, а также для элементов, получивших утверждение Национального банка Молдовы, информация, запрашиваемая в пунктах </w:t>
      </w:r>
      <w:proofErr w:type="gram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38 – 41</w:t>
      </w:r>
      <w:proofErr w:type="gram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 регламента, с различием между основными и вспомогательными элементами собственных средств;</w:t>
      </w:r>
    </w:p>
    <w:p w14:paraId="2D8EB3D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9.2. для каждого существенного элемента собственных средств, степень их доступности, </w:t>
      </w:r>
      <w:proofErr w:type="spellStart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субординированности</w:t>
      </w:r>
      <w:proofErr w:type="spellEnd"/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, а также срок их действия и любые другие особенности, имеющие значение для оценки их качества;</w:t>
      </w:r>
    </w:p>
    <w:p w14:paraId="5696ABE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9.3. анализ существенных изменений, внесенных в собственные средства в течение отчетного периода, включая стоимость элементов собственных средств, выпущенных в течение года, стоимость инструментов, погашенных в течение года, а также степень, в которой прибегали к эмиссии для выкупа средств;</w:t>
      </w:r>
    </w:p>
    <w:p w14:paraId="6D4CAFF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9.4. в отношении субординированного долга объяснение изменения его стоимости;</w:t>
      </w:r>
    </w:p>
    <w:p w14:paraId="3207F079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9.5. подробности основного механизма поглощения потерь;</w:t>
      </w:r>
    </w:p>
    <w:p w14:paraId="75A12619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9.6. объяснение ключевых элементов резерва выравнивания;</w:t>
      </w:r>
    </w:p>
    <w:p w14:paraId="423F8C9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9.7. для каждого элемента основных собственных средств:</w:t>
      </w:r>
    </w:p>
    <w:p w14:paraId="1B021C82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9.7.1. уровень, к которому отнесен каждый элемент основных собственных средств, и причина классификации;</w:t>
      </w:r>
    </w:p>
    <w:p w14:paraId="3B0C66E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9.7.2. дата следующего запроса и регулярность любых последующих дат запроса или тот факт, что даты запроса отсутствуют.</w:t>
      </w:r>
    </w:p>
    <w:p w14:paraId="65D507F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 xml:space="preserve">9.8. при опубликовании сведений, запрошенных в подпункте 38.5 регламента, сведения о виде меры и характере основных собственных средств, в </w:t>
      </w: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lastRenderedPageBreak/>
        <w:t>которые преобразуется каждый элемент вспомогательных собственных средств по требованию или исполнению, включая уровень, а также момент утверждения элемента Национальным банком Молдовы и, если метод был утвержден, на какой период;</w:t>
      </w:r>
    </w:p>
    <w:p w14:paraId="38A01461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9.9. если использовался метод для определения стоимости существенного элемента вспомогательных собственных средств, общества должны описать:</w:t>
      </w:r>
    </w:p>
    <w:p w14:paraId="703AB22A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9.9.1. как оценка, предоставляемая методами, менялась с течением времени;</w:t>
      </w:r>
    </w:p>
    <w:p w14:paraId="16D1E8C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9.9.2. какие входные данные для методологии стали основными определяющими факторами этого сдвига;</w:t>
      </w:r>
    </w:p>
    <w:p w14:paraId="0DDCB78C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9.9.3. степень, в которой на расчетное значение влияет прошлый опыт, включая результаты прошлых запросов.</w:t>
      </w:r>
    </w:p>
    <w:p w14:paraId="677A3CBD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9.10. По элементам, вычитаемым из собственных средств:</w:t>
      </w:r>
    </w:p>
    <w:p w14:paraId="5779186B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9.10.1. совокупное превышение активов над пассивами в рамках ограниченных средств;</w:t>
      </w:r>
    </w:p>
    <w:p w14:paraId="5BAAA114" w14:textId="77777777" w:rsidR="00A21C43" w:rsidRPr="00A21C43" w:rsidRDefault="00A21C43" w:rsidP="00A21C4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Times New Roman"/>
          <w:color w:val="333333"/>
          <w:kern w:val="0"/>
          <w:lang w:val="ru-RU" w:eastAsia="ro-MD"/>
          <w14:ligatures w14:val="none"/>
        </w:rPr>
        <w:t>9.10.2. степень и причины применения ограничений, вычетов или существенных поручений к собственным средствам.</w:t>
      </w:r>
    </w:p>
    <w:p w14:paraId="3BF25ECC" w14:textId="229E8456" w:rsidR="00A21C43" w:rsidRPr="00A21C43" w:rsidRDefault="00A21C43" w:rsidP="00A21C43">
      <w:pPr>
        <w:shd w:val="clear" w:color="auto" w:fill="FFFFFF"/>
        <w:spacing w:line="240" w:lineRule="auto"/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</w:pPr>
      <w:r w:rsidRPr="00A21C43">
        <w:rPr>
          <w:rFonts w:ascii="PT Serif" w:eastAsia="Times New Roman" w:hAnsi="PT Serif" w:cs="Open Sans"/>
          <w:color w:val="333333"/>
          <w:kern w:val="0"/>
          <w:lang w:val="ru-RU" w:eastAsia="ro-MD"/>
          <w14:ligatures w14:val="none"/>
        </w:rPr>
        <w:t> </w:t>
      </w:r>
    </w:p>
    <w:p w14:paraId="699C3DDB" w14:textId="77777777" w:rsidR="00811AF6" w:rsidRPr="00A21C43" w:rsidRDefault="00811AF6">
      <w:pPr>
        <w:rPr>
          <w:lang w:val="ru-RU"/>
        </w:rPr>
      </w:pPr>
    </w:p>
    <w:sectPr w:rsidR="00811AF6" w:rsidRPr="00A21C4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56205" w14:textId="77777777" w:rsidR="00A21C43" w:rsidRDefault="00A21C43" w:rsidP="00A21C43">
      <w:pPr>
        <w:spacing w:after="0" w:line="240" w:lineRule="auto"/>
      </w:pPr>
      <w:r>
        <w:separator/>
      </w:r>
    </w:p>
  </w:endnote>
  <w:endnote w:type="continuationSeparator" w:id="0">
    <w:p w14:paraId="28026C01" w14:textId="77777777" w:rsidR="00A21C43" w:rsidRDefault="00A21C43" w:rsidP="00A2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1796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9D918" w14:textId="5D054B3F" w:rsidR="00A21C43" w:rsidRDefault="00A21C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99E95" w14:textId="77777777" w:rsidR="00A21C43" w:rsidRDefault="00A21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3A81" w14:textId="77777777" w:rsidR="00A21C43" w:rsidRDefault="00A21C43" w:rsidP="00A21C43">
      <w:pPr>
        <w:spacing w:after="0" w:line="240" w:lineRule="auto"/>
      </w:pPr>
      <w:r>
        <w:separator/>
      </w:r>
    </w:p>
  </w:footnote>
  <w:footnote w:type="continuationSeparator" w:id="0">
    <w:p w14:paraId="30E8BF86" w14:textId="77777777" w:rsidR="00A21C43" w:rsidRDefault="00A21C43" w:rsidP="00A21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F3D08"/>
    <w:multiLevelType w:val="multilevel"/>
    <w:tmpl w:val="2DC0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6265C"/>
    <w:multiLevelType w:val="multilevel"/>
    <w:tmpl w:val="B206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391773">
    <w:abstractNumId w:val="1"/>
  </w:num>
  <w:num w:numId="2" w16cid:durableId="134409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43"/>
    <w:rsid w:val="00811AF6"/>
    <w:rsid w:val="00867D0D"/>
    <w:rsid w:val="00902624"/>
    <w:rsid w:val="00986CAC"/>
    <w:rsid w:val="00A21C43"/>
    <w:rsid w:val="00A3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E4B9"/>
  <w15:chartTrackingRefBased/>
  <w15:docId w15:val="{FA6545BC-E88E-42D3-AC60-0BE8DF6F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C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1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C43"/>
  </w:style>
  <w:style w:type="paragraph" w:styleId="Footer">
    <w:name w:val="footer"/>
    <w:basedOn w:val="Normal"/>
    <w:link w:val="FooterChar"/>
    <w:uiPriority w:val="99"/>
    <w:unhideWhenUsed/>
    <w:rsid w:val="00A21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7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8508">
                  <w:marLeft w:val="-225"/>
                  <w:marRight w:val="-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12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08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6759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4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72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0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53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6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8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9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6127</Words>
  <Characters>35538</Characters>
  <Application>Microsoft Office Word</Application>
  <DocSecurity>0</DocSecurity>
  <Lines>296</Lines>
  <Paragraphs>83</Paragraphs>
  <ScaleCrop>false</ScaleCrop>
  <Company/>
  <LinksUpToDate>false</LinksUpToDate>
  <CharactersWithSpaces>41582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2025-06-05T11:28:00Z</dcterms:created>
  <dcterms:modified xsi:type="dcterms:W3CDTF">2025-06-05T11:32:00Z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2025-06-05T11:32:23Z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a0d37441-0296-4585-9bd8-16c2e65db02f</vt:lpwstr>
  </property>
  <property fmtid="{D5CDD505-2E9C-101B-9397-08002B2CF9AE}" pid="8" name="MSIP_Label_38962dcf-d39f-4edc-a396-338a56ba9170_ContentBits">
    <vt:lpwstr>0</vt:lpwstr>
  </property>
</Properties>
</file>